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84" w:rsidRDefault="008B30C1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modelo educativo 2016 presenta </w:t>
      </w:r>
      <w:r w:rsidR="0034777E">
        <w:rPr>
          <w:rFonts w:ascii="Arial" w:hAnsi="Arial" w:cs="Arial"/>
          <w:sz w:val="24"/>
          <w:szCs w:val="24"/>
        </w:rPr>
        <w:t>dentro</w:t>
      </w:r>
      <w:r w:rsidR="00FC3184">
        <w:rPr>
          <w:rFonts w:ascii="Arial" w:hAnsi="Arial" w:cs="Arial"/>
          <w:sz w:val="24"/>
          <w:szCs w:val="24"/>
        </w:rPr>
        <w:t xml:space="preserve"> de la </w:t>
      </w:r>
      <w:r w:rsidR="00FC3184" w:rsidRPr="00FC3184">
        <w:rPr>
          <w:rFonts w:ascii="Arial" w:hAnsi="Arial" w:cs="Arial"/>
          <w:sz w:val="24"/>
          <w:szCs w:val="24"/>
        </w:rPr>
        <w:t>FORMACIÓN Y DESARROLLO PROFESIONAL DOCENTE</w:t>
      </w:r>
      <w:r w:rsidR="00FC3184">
        <w:rPr>
          <w:rFonts w:ascii="Arial" w:hAnsi="Arial" w:cs="Arial"/>
          <w:sz w:val="24"/>
          <w:szCs w:val="24"/>
        </w:rPr>
        <w:t xml:space="preserve"> los siguiente: Actualización docente </w:t>
      </w:r>
      <w:r w:rsidR="00E31D46">
        <w:rPr>
          <w:rFonts w:ascii="Arial" w:hAnsi="Arial" w:cs="Arial"/>
          <w:sz w:val="24"/>
          <w:szCs w:val="24"/>
        </w:rPr>
        <w:t>al inicio</w:t>
      </w:r>
      <w:r w:rsidR="00E31D46" w:rsidRPr="00FC3184">
        <w:rPr>
          <w:rFonts w:ascii="Arial" w:hAnsi="Arial" w:cs="Arial"/>
          <w:sz w:val="24"/>
          <w:szCs w:val="24"/>
        </w:rPr>
        <w:t xml:space="preserve"> y </w:t>
      </w:r>
      <w:r w:rsidR="00FC3184">
        <w:rPr>
          <w:rFonts w:ascii="Arial" w:hAnsi="Arial" w:cs="Arial"/>
          <w:sz w:val="24"/>
          <w:szCs w:val="24"/>
        </w:rPr>
        <w:t xml:space="preserve">de manera </w:t>
      </w:r>
      <w:r w:rsidR="00E31D46" w:rsidRPr="00FC3184">
        <w:rPr>
          <w:rFonts w:ascii="Arial" w:hAnsi="Arial" w:cs="Arial"/>
          <w:sz w:val="24"/>
          <w:szCs w:val="24"/>
        </w:rPr>
        <w:t>continu</w:t>
      </w:r>
      <w:r w:rsidR="00FC3184">
        <w:rPr>
          <w:rFonts w:ascii="Arial" w:hAnsi="Arial" w:cs="Arial"/>
          <w:sz w:val="24"/>
          <w:szCs w:val="24"/>
        </w:rPr>
        <w:t>a, r</w:t>
      </w:r>
      <w:r w:rsidR="00E31D46" w:rsidRPr="00FC3184">
        <w:rPr>
          <w:rFonts w:ascii="Arial" w:hAnsi="Arial" w:cs="Arial"/>
          <w:sz w:val="24"/>
          <w:szCs w:val="24"/>
        </w:rPr>
        <w:t>ol del docente</w:t>
      </w:r>
      <w:r w:rsidR="00FC3184">
        <w:rPr>
          <w:rFonts w:ascii="Arial" w:hAnsi="Arial" w:cs="Arial"/>
          <w:sz w:val="24"/>
          <w:szCs w:val="24"/>
        </w:rPr>
        <w:t>, e</w:t>
      </w:r>
      <w:r w:rsidR="00E31D46" w:rsidRPr="00FC3184">
        <w:rPr>
          <w:rFonts w:ascii="Arial" w:hAnsi="Arial" w:cs="Arial"/>
          <w:sz w:val="24"/>
          <w:szCs w:val="24"/>
        </w:rPr>
        <w:t>xpectativa</w:t>
      </w:r>
      <w:r w:rsidR="00FC3184">
        <w:rPr>
          <w:rFonts w:ascii="Arial" w:hAnsi="Arial" w:cs="Arial"/>
          <w:sz w:val="24"/>
          <w:szCs w:val="24"/>
        </w:rPr>
        <w:t>s sobre el desempeño del alumno, el m</w:t>
      </w:r>
      <w:r w:rsidR="00E31D46" w:rsidRPr="00FC3184">
        <w:rPr>
          <w:rFonts w:ascii="Arial" w:hAnsi="Arial" w:cs="Arial"/>
          <w:sz w:val="24"/>
          <w:szCs w:val="24"/>
        </w:rPr>
        <w:t>odelo educativo 2016</w:t>
      </w:r>
      <w:r w:rsidR="00FC3184">
        <w:rPr>
          <w:rFonts w:ascii="Arial" w:hAnsi="Arial" w:cs="Arial"/>
          <w:sz w:val="24"/>
          <w:szCs w:val="24"/>
        </w:rPr>
        <w:t xml:space="preserve"> p</w:t>
      </w:r>
      <w:r w:rsidR="00E31D46" w:rsidRPr="00FC3184">
        <w:rPr>
          <w:rFonts w:ascii="Arial" w:hAnsi="Arial" w:cs="Arial"/>
          <w:sz w:val="24"/>
          <w:szCs w:val="24"/>
        </w:rPr>
        <w:t>lantea que los docentes deben de contar con:</w:t>
      </w:r>
      <w:r w:rsidR="00FC3184">
        <w:rPr>
          <w:rFonts w:ascii="Arial" w:hAnsi="Arial" w:cs="Arial"/>
          <w:sz w:val="24"/>
          <w:szCs w:val="24"/>
        </w:rPr>
        <w:t xml:space="preserve"> </w:t>
      </w:r>
      <w:r w:rsidR="00E31D46" w:rsidRPr="00FC3184">
        <w:rPr>
          <w:rFonts w:ascii="Arial" w:hAnsi="Arial" w:cs="Arial"/>
          <w:sz w:val="24"/>
          <w:szCs w:val="24"/>
        </w:rPr>
        <w:t>Recursos pedagógicos innovadores</w:t>
      </w:r>
      <w:r w:rsidR="00FC3184">
        <w:rPr>
          <w:rFonts w:ascii="Arial" w:hAnsi="Arial" w:cs="Arial"/>
          <w:sz w:val="24"/>
          <w:szCs w:val="24"/>
        </w:rPr>
        <w:t xml:space="preserve">, </w:t>
      </w:r>
      <w:r w:rsidR="00E31D46" w:rsidRPr="00FC3184">
        <w:rPr>
          <w:rFonts w:ascii="Arial" w:hAnsi="Arial" w:cs="Arial"/>
          <w:sz w:val="24"/>
          <w:szCs w:val="24"/>
        </w:rPr>
        <w:t>Formación continua</w:t>
      </w:r>
      <w:r w:rsidR="00FC3184">
        <w:rPr>
          <w:rFonts w:ascii="Arial" w:hAnsi="Arial" w:cs="Arial"/>
          <w:sz w:val="24"/>
          <w:szCs w:val="24"/>
        </w:rPr>
        <w:t xml:space="preserve"> y </w:t>
      </w:r>
      <w:r w:rsidR="00FC3184" w:rsidRPr="00FC3184">
        <w:rPr>
          <w:rFonts w:ascii="Arial" w:hAnsi="Arial" w:cs="Arial"/>
          <w:sz w:val="24"/>
          <w:szCs w:val="24"/>
        </w:rPr>
        <w:t>Asesoría técnica pedagógica</w:t>
      </w:r>
      <w:r w:rsidR="00FC3184">
        <w:rPr>
          <w:rFonts w:ascii="Arial" w:hAnsi="Arial" w:cs="Arial"/>
          <w:sz w:val="24"/>
          <w:szCs w:val="24"/>
        </w:rPr>
        <w:t>.</w:t>
      </w:r>
    </w:p>
    <w:p w:rsidR="00625C21" w:rsidRDefault="00FC3184" w:rsidP="0034777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La reforma educativa crea el </w:t>
      </w:r>
      <w:r w:rsidRPr="00FC3184">
        <w:rPr>
          <w:rFonts w:ascii="Arial" w:hAnsi="Arial" w:cs="Arial"/>
          <w:sz w:val="24"/>
          <w:szCs w:val="24"/>
        </w:rPr>
        <w:t>servicio profesional docente</w:t>
      </w:r>
      <w:r>
        <w:rPr>
          <w:rFonts w:ascii="Arial" w:hAnsi="Arial" w:cs="Arial"/>
          <w:sz w:val="24"/>
          <w:szCs w:val="24"/>
        </w:rPr>
        <w:t xml:space="preserve"> el cual tiene los siguientes mecanismos</w:t>
      </w:r>
      <w:r w:rsidR="00E31D46">
        <w:rPr>
          <w:rFonts w:ascii="Arial" w:hAnsi="Arial" w:cs="Arial"/>
          <w:sz w:val="24"/>
          <w:szCs w:val="24"/>
        </w:rPr>
        <w:t xml:space="preserve">: </w:t>
      </w:r>
      <w:r w:rsidR="00E31D46" w:rsidRPr="00FC3184">
        <w:rPr>
          <w:rFonts w:ascii="Arial" w:hAnsi="Arial" w:cs="Arial"/>
        </w:rPr>
        <w:t>para el ingreso, promoción, reconocimiento y la permanencia de los maestros.</w:t>
      </w:r>
    </w:p>
    <w:p w:rsidR="00FC3184" w:rsidRPr="00FC3184" w:rsidRDefault="00FC3184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de evaluación consiste en:</w:t>
      </w:r>
      <w:r w:rsidRPr="00FC3184">
        <w:rPr>
          <w:rFonts w:ascii="Arial" w:hAnsi="Arial" w:cs="Arial"/>
          <w:sz w:val="24"/>
          <w:szCs w:val="24"/>
        </w:rPr>
        <w:t xml:space="preserve"> </w:t>
      </w:r>
    </w:p>
    <w:p w:rsidR="00625C21" w:rsidRPr="00FC3184" w:rsidRDefault="00FC3184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Seleccionar</w:t>
      </w:r>
      <w:r w:rsidR="00E31D46" w:rsidRPr="00FC3184">
        <w:rPr>
          <w:rFonts w:ascii="Arial" w:hAnsi="Arial" w:cs="Arial"/>
          <w:sz w:val="24"/>
          <w:szCs w:val="24"/>
        </w:rPr>
        <w:t xml:space="preserve"> del personal docente por medio de una evaluación.</w:t>
      </w:r>
    </w:p>
    <w:p w:rsidR="00FC3184" w:rsidRDefault="00FC3184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 xml:space="preserve"> Realizar</w:t>
      </w:r>
      <w:r w:rsidR="00E31D46" w:rsidRPr="00FC3184">
        <w:rPr>
          <w:rFonts w:ascii="Arial" w:hAnsi="Arial" w:cs="Arial"/>
          <w:sz w:val="24"/>
          <w:szCs w:val="24"/>
        </w:rPr>
        <w:t xml:space="preserve"> una evaluación diagnóstica de su </w:t>
      </w:r>
      <w:r w:rsidRPr="00FC3184">
        <w:rPr>
          <w:rFonts w:ascii="Arial" w:hAnsi="Arial" w:cs="Arial"/>
          <w:sz w:val="24"/>
          <w:szCs w:val="24"/>
        </w:rPr>
        <w:t>desempeño durante el primer año, y al final de esto recibirá una retroalimentación para fortalecer su desarrollo profesional.</w:t>
      </w:r>
    </w:p>
    <w:p w:rsidR="008128D6" w:rsidRPr="00FC3184" w:rsidRDefault="008128D6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>Los maestros nuevos deben contar con un tutor durante los 2 primeros años.</w:t>
      </w:r>
    </w:p>
    <w:p w:rsidR="008128D6" w:rsidRPr="00FC3184" w:rsidRDefault="008128D6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>Fomentar  trabajo colaborativo y colegiado</w:t>
      </w:r>
    </w:p>
    <w:p w:rsidR="008128D6" w:rsidRPr="008128D6" w:rsidRDefault="008128D6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 xml:space="preserve">Los docentes con alto nivel de desempeño pueden colaborar como tutores y orientadores en pares. </w:t>
      </w:r>
    </w:p>
    <w:p w:rsidR="00625C21" w:rsidRPr="00FC3184" w:rsidRDefault="00E31D46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>Todos los docentes deben ser evaluado</w:t>
      </w:r>
      <w:r w:rsidR="00FC3184" w:rsidRPr="00FC3184">
        <w:rPr>
          <w:rFonts w:ascii="Arial" w:hAnsi="Arial" w:cs="Arial"/>
          <w:sz w:val="24"/>
          <w:szCs w:val="24"/>
        </w:rPr>
        <w:t>s periódicamente para fortalecer</w:t>
      </w:r>
      <w:r w:rsidRPr="00FC3184">
        <w:rPr>
          <w:rFonts w:ascii="Arial" w:hAnsi="Arial" w:cs="Arial"/>
          <w:sz w:val="24"/>
          <w:szCs w:val="24"/>
        </w:rPr>
        <w:t xml:space="preserve"> su desempeño.</w:t>
      </w:r>
    </w:p>
    <w:p w:rsidR="008128D6" w:rsidRDefault="00E31D46" w:rsidP="0034777E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C3184">
        <w:rPr>
          <w:rFonts w:ascii="Arial" w:hAnsi="Arial" w:cs="Arial"/>
          <w:sz w:val="24"/>
          <w:szCs w:val="24"/>
        </w:rPr>
        <w:t xml:space="preserve">Propósito fundamental: que el docente este mejor capacitado para desarrollar su actividad. </w:t>
      </w:r>
    </w:p>
    <w:p w:rsidR="00625C21" w:rsidRDefault="008128D6" w:rsidP="0034777E">
      <w:pPr>
        <w:ind w:left="720"/>
        <w:jc w:val="both"/>
        <w:rPr>
          <w:rFonts w:ascii="Arial" w:hAnsi="Arial" w:cs="Arial"/>
          <w:sz w:val="24"/>
          <w:szCs w:val="24"/>
        </w:rPr>
      </w:pPr>
      <w:r w:rsidRPr="008128D6">
        <w:rPr>
          <w:rFonts w:ascii="Arial" w:hAnsi="Arial" w:cs="Arial"/>
          <w:sz w:val="24"/>
          <w:szCs w:val="24"/>
        </w:rPr>
        <w:t>Por otro lado, el Servicio de Asistencia Técnica a la Escuela d</w:t>
      </w:r>
      <w:r w:rsidR="00E31D46" w:rsidRPr="008128D6">
        <w:rPr>
          <w:rFonts w:ascii="Arial" w:hAnsi="Arial" w:cs="Arial"/>
        </w:rPr>
        <w:t>ebe identificar las necesidades de formación de la escuela (concursos de los centros de maestro y supervisiones)</w:t>
      </w:r>
      <w:r>
        <w:rPr>
          <w:rFonts w:ascii="Arial" w:hAnsi="Arial" w:cs="Arial"/>
        </w:rPr>
        <w:t>, a</w:t>
      </w:r>
      <w:r w:rsidR="00E31D46" w:rsidRPr="008128D6">
        <w:rPr>
          <w:rFonts w:ascii="Arial" w:hAnsi="Arial" w:cs="Arial"/>
          <w:sz w:val="24"/>
          <w:szCs w:val="24"/>
        </w:rPr>
        <w:t>tender problemas específicos de la escuela y los maestros</w:t>
      </w:r>
      <w:r>
        <w:rPr>
          <w:rFonts w:ascii="Arial" w:hAnsi="Arial" w:cs="Arial"/>
          <w:sz w:val="24"/>
          <w:szCs w:val="24"/>
        </w:rPr>
        <w:t xml:space="preserve"> y p</w:t>
      </w:r>
      <w:r w:rsidR="00E31D46" w:rsidRPr="008128D6">
        <w:rPr>
          <w:rFonts w:ascii="Arial" w:hAnsi="Arial" w:cs="Arial"/>
          <w:sz w:val="24"/>
          <w:szCs w:val="24"/>
        </w:rPr>
        <w:t xml:space="preserve">roporcionar las herramientas de trabajo para el docente. </w:t>
      </w:r>
    </w:p>
    <w:p w:rsidR="008128D6" w:rsidRDefault="008128D6" w:rsidP="0034777E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</w:t>
      </w:r>
      <w:r w:rsidRPr="008128D6">
        <w:rPr>
          <w:rFonts w:ascii="Arial" w:hAnsi="Arial" w:cs="Arial"/>
          <w:sz w:val="24"/>
          <w:szCs w:val="24"/>
        </w:rPr>
        <w:t>formación continua</w:t>
      </w:r>
      <w:r>
        <w:rPr>
          <w:rFonts w:ascii="Arial" w:hAnsi="Arial" w:cs="Arial"/>
          <w:sz w:val="24"/>
          <w:szCs w:val="24"/>
        </w:rPr>
        <w:t xml:space="preserve"> se establecen dos mecanismos:</w:t>
      </w:r>
    </w:p>
    <w:p w:rsidR="008128D6" w:rsidRDefault="008128D6" w:rsidP="0034777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Pr="008128D6">
        <w:rPr>
          <w:rFonts w:ascii="Arial" w:hAnsi="Arial" w:cs="Arial"/>
        </w:rPr>
        <w:t xml:space="preserve">Problemas específicos de la escuela y los maestros. </w:t>
      </w:r>
    </w:p>
    <w:p w:rsidR="008128D6" w:rsidRDefault="008128D6" w:rsidP="0034777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2.- </w:t>
      </w:r>
      <w:r w:rsidRPr="008128D6">
        <w:rPr>
          <w:rFonts w:ascii="Arial" w:hAnsi="Arial" w:cs="Arial"/>
        </w:rPr>
        <w:t>La oferta de herramientas para el docente debe ser más amplia, focalizada y heterogénea.</w:t>
      </w:r>
    </w:p>
    <w:p w:rsidR="008128D6" w:rsidRDefault="008128D6" w:rsidP="0034777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La utilidad de estos mecanismos es</w:t>
      </w:r>
      <w:r w:rsidR="00E31D46" w:rsidRPr="008128D6">
        <w:rPr>
          <w:rFonts w:ascii="Arial" w:hAnsi="Arial" w:cs="Arial"/>
        </w:rPr>
        <w:t xml:space="preserve"> la mejora permanente y atender los requerimientos docentes, así como también permite el desarrollo profesional docente.</w:t>
      </w:r>
    </w:p>
    <w:p w:rsidR="004266E7" w:rsidRDefault="004266E7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ACADEMIA DE CIENCIAS NATURALES Y EXPERIMENTALES</w:t>
      </w:r>
    </w:p>
    <w:p w:rsidR="00F65C48" w:rsidRDefault="005E3131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Principales aportaciones de la Academia de Ciencias Naturales y E</w:t>
      </w:r>
      <w:r w:rsidRPr="005E3131">
        <w:rPr>
          <w:rFonts w:ascii="Arial" w:hAnsi="Arial" w:cs="Arial"/>
          <w:sz w:val="24"/>
          <w:szCs w:val="24"/>
        </w:rPr>
        <w:t>xperimentales hacia el tema</w:t>
      </w:r>
      <w:r>
        <w:rPr>
          <w:rFonts w:ascii="Arial" w:hAnsi="Arial" w:cs="Arial"/>
          <w:sz w:val="24"/>
          <w:szCs w:val="24"/>
        </w:rPr>
        <w:t>.</w:t>
      </w:r>
    </w:p>
    <w:p w:rsidR="00503177" w:rsidRDefault="00503177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materias que se presentan en la academia de ciencias naturales y experimentales son asignaturas del área básica, por lo cual son de gran importancia para el modelo educativo. </w:t>
      </w:r>
    </w:p>
    <w:p w:rsidR="00503177" w:rsidRDefault="00314C36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pudo observar que la propuesta curricular no tiene un gran impacto en cuanto a las asignaturas. Sin embargo, es necesario incorporar la</w:t>
      </w:r>
      <w:r w:rsidR="005031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materias de Ecología a Ciencias de la tierra y </w:t>
      </w:r>
      <w:r w:rsidR="00503177">
        <w:rPr>
          <w:rFonts w:ascii="Arial" w:hAnsi="Arial" w:cs="Arial"/>
          <w:sz w:val="24"/>
          <w:szCs w:val="24"/>
        </w:rPr>
        <w:t>Salud del adole</w:t>
      </w:r>
      <w:r w:rsidR="00694952">
        <w:rPr>
          <w:rFonts w:ascii="Arial" w:hAnsi="Arial" w:cs="Arial"/>
          <w:sz w:val="24"/>
          <w:szCs w:val="24"/>
        </w:rPr>
        <w:t>s</w:t>
      </w:r>
      <w:r w:rsidR="00503177">
        <w:rPr>
          <w:rFonts w:ascii="Arial" w:hAnsi="Arial" w:cs="Arial"/>
          <w:sz w:val="24"/>
          <w:szCs w:val="24"/>
        </w:rPr>
        <w:t xml:space="preserve">cente a </w:t>
      </w:r>
      <w:r>
        <w:rPr>
          <w:rFonts w:ascii="Arial" w:hAnsi="Arial" w:cs="Arial"/>
          <w:sz w:val="24"/>
          <w:szCs w:val="24"/>
        </w:rPr>
        <w:t>Ciencias de la Salud.</w:t>
      </w:r>
    </w:p>
    <w:p w:rsidR="00314C36" w:rsidRDefault="00314C36" w:rsidP="0034777E">
      <w:pPr>
        <w:jc w:val="both"/>
        <w:rPr>
          <w:rFonts w:ascii="Arial" w:hAnsi="Arial" w:cs="Arial"/>
          <w:sz w:val="24"/>
          <w:szCs w:val="24"/>
        </w:rPr>
      </w:pPr>
    </w:p>
    <w:p w:rsidR="005E3131" w:rsidRDefault="005E3131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¿Qué habría de incorporar y fortalecer en la propuesta curricular sobre el perfil de egreso de la Educación Media Superior?</w:t>
      </w:r>
    </w:p>
    <w:p w:rsidR="00503177" w:rsidRDefault="00503177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asignaturas de la academia de ciencias naturales y experimentales están inmersas en el desarrollo científico y tecnológico, por lo que son de suma importancia; sin embargo se observa que tienen una mínima carga horaria. Por lo que se propone que se realice un incremento de horas en cuanto a las asignaturas de Física, Química y Biología ya que el contenido temático es muy amplio</w:t>
      </w:r>
      <w:r w:rsidR="00FA201D">
        <w:rPr>
          <w:rFonts w:ascii="Arial" w:hAnsi="Arial" w:cs="Arial"/>
          <w:sz w:val="24"/>
          <w:szCs w:val="24"/>
        </w:rPr>
        <w:t xml:space="preserve"> e importante para dicho desarrollo.</w:t>
      </w:r>
    </w:p>
    <w:p w:rsidR="005E3131" w:rsidRDefault="00FA201D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En su plantel</w:t>
      </w:r>
      <w:r w:rsidR="005E3131">
        <w:rPr>
          <w:rFonts w:ascii="Arial" w:hAnsi="Arial" w:cs="Arial"/>
          <w:sz w:val="24"/>
          <w:szCs w:val="24"/>
        </w:rPr>
        <w:t xml:space="preserve"> cuales considera que son los factores críticos para el cumplimiento del perfil de egreso de la Educación Media Superior.</w:t>
      </w:r>
    </w:p>
    <w:p w:rsidR="00314C36" w:rsidRDefault="00FA201D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escuela de nueva creación nos impacta en la i</w:t>
      </w:r>
      <w:r w:rsidR="00314C36">
        <w:rPr>
          <w:rFonts w:ascii="Arial" w:hAnsi="Arial" w:cs="Arial"/>
          <w:sz w:val="24"/>
          <w:szCs w:val="24"/>
        </w:rPr>
        <w:t>nfraestructura</w:t>
      </w:r>
      <w:r>
        <w:rPr>
          <w:rFonts w:ascii="Arial" w:hAnsi="Arial" w:cs="Arial"/>
          <w:sz w:val="24"/>
          <w:szCs w:val="24"/>
        </w:rPr>
        <w:t xml:space="preserve">ya </w:t>
      </w:r>
      <w:r w:rsidR="008B30C1">
        <w:rPr>
          <w:rFonts w:ascii="Arial" w:hAnsi="Arial" w:cs="Arial"/>
          <w:sz w:val="24"/>
          <w:szCs w:val="24"/>
        </w:rPr>
        <w:t>que el</w:t>
      </w:r>
      <w:r>
        <w:rPr>
          <w:rFonts w:ascii="Arial" w:hAnsi="Arial" w:cs="Arial"/>
          <w:sz w:val="24"/>
          <w:szCs w:val="24"/>
        </w:rPr>
        <w:t xml:space="preserve"> plan</w:t>
      </w:r>
      <w:r w:rsidR="00823203">
        <w:rPr>
          <w:rFonts w:ascii="Arial" w:hAnsi="Arial" w:cs="Arial"/>
          <w:sz w:val="24"/>
          <w:szCs w:val="24"/>
        </w:rPr>
        <w:t xml:space="preserve">tel </w:t>
      </w:r>
      <w:r w:rsidR="008B30C1">
        <w:rPr>
          <w:rFonts w:ascii="Arial" w:hAnsi="Arial" w:cs="Arial"/>
          <w:sz w:val="24"/>
          <w:szCs w:val="24"/>
        </w:rPr>
        <w:t>no cuenta</w:t>
      </w:r>
      <w:r>
        <w:rPr>
          <w:rFonts w:ascii="Arial" w:hAnsi="Arial" w:cs="Arial"/>
          <w:sz w:val="24"/>
          <w:szCs w:val="24"/>
        </w:rPr>
        <w:t xml:space="preserve"> con un laboratorio multidis</w:t>
      </w:r>
      <w:r w:rsidR="00823203">
        <w:rPr>
          <w:rFonts w:ascii="Arial" w:hAnsi="Arial" w:cs="Arial"/>
          <w:sz w:val="24"/>
          <w:szCs w:val="24"/>
        </w:rPr>
        <w:t>ciplinario en el que se realice</w:t>
      </w:r>
      <w:r>
        <w:rPr>
          <w:rFonts w:ascii="Arial" w:hAnsi="Arial" w:cs="Arial"/>
          <w:sz w:val="24"/>
          <w:szCs w:val="24"/>
        </w:rPr>
        <w:t xml:space="preserve"> un acercamiento de aprendizaje p</w:t>
      </w:r>
      <w:r w:rsidR="00314C36">
        <w:rPr>
          <w:rFonts w:ascii="Arial" w:hAnsi="Arial" w:cs="Arial"/>
          <w:sz w:val="24"/>
          <w:szCs w:val="24"/>
        </w:rPr>
        <w:t xml:space="preserve">ara cumplir las competencias disciplinares básicas establecidas en Artículo </w:t>
      </w:r>
      <w:r w:rsidR="00503177">
        <w:rPr>
          <w:rFonts w:ascii="Arial" w:hAnsi="Arial" w:cs="Arial"/>
          <w:sz w:val="24"/>
          <w:szCs w:val="24"/>
        </w:rPr>
        <w:t xml:space="preserve">444, </w:t>
      </w:r>
    </w:p>
    <w:p w:rsidR="008B30C1" w:rsidRDefault="008B30C1" w:rsidP="0034777E">
      <w:pPr>
        <w:jc w:val="both"/>
        <w:rPr>
          <w:rFonts w:ascii="Arial" w:hAnsi="Arial" w:cs="Arial"/>
          <w:sz w:val="24"/>
          <w:szCs w:val="24"/>
        </w:rPr>
      </w:pPr>
    </w:p>
    <w:p w:rsidR="008B30C1" w:rsidRDefault="008B30C1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Propuesta </w:t>
      </w:r>
    </w:p>
    <w:p w:rsidR="008128D6" w:rsidRDefault="008128D6" w:rsidP="00347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propuesta de la academia de ciencias naturales y experimentales, siendo </w:t>
      </w:r>
      <w:r w:rsidR="0034777E">
        <w:rPr>
          <w:rFonts w:ascii="Arial" w:hAnsi="Arial" w:cs="Arial"/>
          <w:sz w:val="24"/>
          <w:szCs w:val="24"/>
        </w:rPr>
        <w:t>área</w:t>
      </w:r>
      <w:r>
        <w:rPr>
          <w:rFonts w:ascii="Arial" w:hAnsi="Arial" w:cs="Arial"/>
          <w:sz w:val="24"/>
          <w:szCs w:val="24"/>
        </w:rPr>
        <w:t xml:space="preserve"> básica propone </w:t>
      </w:r>
      <w:r w:rsidR="0034777E">
        <w:rPr>
          <w:rFonts w:ascii="Arial" w:hAnsi="Arial" w:cs="Arial"/>
          <w:sz w:val="24"/>
          <w:szCs w:val="24"/>
        </w:rPr>
        <w:t>superior</w:t>
      </w:r>
    </w:p>
    <w:p w:rsidR="005E3131" w:rsidRDefault="00750F1B" w:rsidP="0034777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Se propone </w:t>
      </w:r>
      <w:r>
        <w:rPr>
          <w:rFonts w:ascii="Arial" w:hAnsi="Arial" w:cs="Arial"/>
          <w:sz w:val="24"/>
          <w:szCs w:val="24"/>
        </w:rPr>
        <w:t>que se incorporen en la formación propedéutica las materias de física, química y biología. Por otra parte, la materia de ecología se integre a las ciencias de la tierra, con el propósito de atender el desarrollo científico y tecnológico para la inserción de los alumnos a la educación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750F1B" w:rsidRDefault="00750F1B" w:rsidP="0034777E">
      <w:pPr>
        <w:jc w:val="both"/>
        <w:rPr>
          <w:rFonts w:ascii="Arial" w:hAnsi="Arial" w:cs="Arial"/>
          <w:sz w:val="24"/>
          <w:szCs w:val="24"/>
        </w:rPr>
      </w:pPr>
    </w:p>
    <w:p w:rsidR="00750F1B" w:rsidRPr="005E3131" w:rsidRDefault="00750F1B" w:rsidP="0034777E">
      <w:pPr>
        <w:jc w:val="both"/>
        <w:rPr>
          <w:rFonts w:ascii="Arial" w:hAnsi="Arial" w:cs="Arial"/>
          <w:sz w:val="24"/>
          <w:szCs w:val="24"/>
        </w:rPr>
      </w:pPr>
    </w:p>
    <w:sectPr w:rsidR="00750F1B" w:rsidRPr="005E3131" w:rsidSect="00F6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0DD"/>
    <w:multiLevelType w:val="hybridMultilevel"/>
    <w:tmpl w:val="DD0CB1FA"/>
    <w:lvl w:ilvl="0" w:tplc="50D8E9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7A8D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BC79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749A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2DC18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BE83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0071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5080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E671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9CD1B10"/>
    <w:multiLevelType w:val="hybridMultilevel"/>
    <w:tmpl w:val="E580FA0A"/>
    <w:lvl w:ilvl="0" w:tplc="F9FA83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AD0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561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2C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FA7C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E7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B6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E5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CC7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610E9"/>
    <w:multiLevelType w:val="hybridMultilevel"/>
    <w:tmpl w:val="CDB8A67E"/>
    <w:lvl w:ilvl="0" w:tplc="C220C6B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9A638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CAAF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86C888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07EED8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6E0CF5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672CF0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2CE91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C64AF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D4F51C9"/>
    <w:multiLevelType w:val="hybridMultilevel"/>
    <w:tmpl w:val="A20AEA0E"/>
    <w:lvl w:ilvl="0" w:tplc="D6D8A8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98A6C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E2D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1A7B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0C30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8C32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0665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40B5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288F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16F54DD"/>
    <w:multiLevelType w:val="hybridMultilevel"/>
    <w:tmpl w:val="E8A6C6F2"/>
    <w:lvl w:ilvl="0" w:tplc="D556D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6A3F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C2A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282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ACD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5E6D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A00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981C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0EE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D583E"/>
    <w:multiLevelType w:val="hybridMultilevel"/>
    <w:tmpl w:val="78142834"/>
    <w:lvl w:ilvl="0" w:tplc="CEDA3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400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22F9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85E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CC2C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4E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8A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CFD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A21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EB4AD6"/>
    <w:multiLevelType w:val="hybridMultilevel"/>
    <w:tmpl w:val="51A46D6A"/>
    <w:lvl w:ilvl="0" w:tplc="E74877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A473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6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660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8ED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8EC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C663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45A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7D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F91"/>
    <w:rsid w:val="00314C36"/>
    <w:rsid w:val="0034777E"/>
    <w:rsid w:val="004266E7"/>
    <w:rsid w:val="004A6DB6"/>
    <w:rsid w:val="00503177"/>
    <w:rsid w:val="005E3131"/>
    <w:rsid w:val="00625C21"/>
    <w:rsid w:val="00694952"/>
    <w:rsid w:val="00750F1B"/>
    <w:rsid w:val="00780EB5"/>
    <w:rsid w:val="008128D6"/>
    <w:rsid w:val="00823203"/>
    <w:rsid w:val="008B30C1"/>
    <w:rsid w:val="00CD3F91"/>
    <w:rsid w:val="00E31D46"/>
    <w:rsid w:val="00E7745D"/>
    <w:rsid w:val="00F65C48"/>
    <w:rsid w:val="00FA201D"/>
    <w:rsid w:val="00FC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B5920-9116-4B4D-B1C1-E5D316EE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C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3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12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83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1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4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1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7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8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7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9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17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29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83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1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29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323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939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6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7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2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Mireya Aviles Lòpez</cp:lastModifiedBy>
  <cp:revision>4</cp:revision>
  <dcterms:created xsi:type="dcterms:W3CDTF">2016-08-19T21:14:00Z</dcterms:created>
  <dcterms:modified xsi:type="dcterms:W3CDTF">2016-08-20T00:41:00Z</dcterms:modified>
</cp:coreProperties>
</file>